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C4BF1" w14:textId="77777777" w:rsidR="00DA3A76" w:rsidRDefault="004915AC" w:rsidP="00B42DB1">
      <w:pPr>
        <w:jc w:val="center"/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b/>
          <w:sz w:val="26"/>
          <w:szCs w:val="26"/>
          <w:u w:val="single"/>
        </w:rPr>
        <w:t xml:space="preserve"> </w:t>
      </w:r>
      <w:r w:rsidR="003441CF">
        <w:rPr>
          <w:rFonts w:asciiTheme="minorHAnsi" w:hAnsiTheme="minorHAnsi"/>
          <w:b/>
          <w:sz w:val="26"/>
          <w:szCs w:val="26"/>
          <w:u w:val="single"/>
        </w:rPr>
        <w:t>“</w:t>
      </w:r>
      <w:r w:rsidR="00696A33" w:rsidRPr="00696A33">
        <w:rPr>
          <w:rFonts w:asciiTheme="minorHAnsi" w:hAnsiTheme="minorHAnsi"/>
          <w:b/>
          <w:sz w:val="26"/>
          <w:szCs w:val="26"/>
          <w:u w:val="single"/>
        </w:rPr>
        <w:t>Chatham Cares 4 U</w:t>
      </w:r>
      <w:r w:rsidR="00E81325">
        <w:rPr>
          <w:rFonts w:asciiTheme="minorHAnsi" w:hAnsiTheme="minorHAnsi"/>
          <w:b/>
          <w:sz w:val="26"/>
          <w:szCs w:val="26"/>
          <w:u w:val="single"/>
        </w:rPr>
        <w:t xml:space="preserve"> (CC4U)</w:t>
      </w:r>
      <w:r w:rsidR="003441CF">
        <w:rPr>
          <w:rFonts w:asciiTheme="minorHAnsi" w:hAnsiTheme="minorHAnsi"/>
          <w:b/>
          <w:sz w:val="26"/>
          <w:szCs w:val="26"/>
          <w:u w:val="single"/>
        </w:rPr>
        <w:t>”</w:t>
      </w:r>
      <w:r w:rsidR="00E81325">
        <w:rPr>
          <w:rFonts w:asciiTheme="minorHAnsi" w:hAnsiTheme="minorHAnsi"/>
          <w:b/>
          <w:sz w:val="26"/>
          <w:szCs w:val="26"/>
          <w:u w:val="single"/>
        </w:rPr>
        <w:t xml:space="preserve"> Program Description and Initial Findings</w:t>
      </w:r>
    </w:p>
    <w:p w14:paraId="3B263561" w14:textId="77777777" w:rsidR="00A53DAC" w:rsidRPr="00696A33" w:rsidRDefault="00A53DAC" w:rsidP="00B42DB1">
      <w:pPr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14:paraId="740A4DB1" w14:textId="77777777" w:rsidR="001F79F9" w:rsidRDefault="003441CF" w:rsidP="001F79F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</w:t>
      </w:r>
      <w:r w:rsidR="00696A33">
        <w:rPr>
          <w:rFonts w:asciiTheme="minorHAnsi" w:hAnsiTheme="minorHAnsi"/>
          <w:b/>
        </w:rPr>
        <w:t xml:space="preserve">rief </w:t>
      </w:r>
      <w:r>
        <w:rPr>
          <w:rFonts w:asciiTheme="minorHAnsi" w:hAnsiTheme="minorHAnsi"/>
          <w:b/>
        </w:rPr>
        <w:t>Program Description</w:t>
      </w:r>
    </w:p>
    <w:p w14:paraId="4A5363EE" w14:textId="77191BCD" w:rsidR="00696A33" w:rsidRDefault="006D4C76" w:rsidP="00696A33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CC4U</w:t>
      </w:r>
      <w:r w:rsidR="003441CF">
        <w:rPr>
          <w:rFonts w:asciiTheme="minorHAnsi" w:hAnsiTheme="minorHAnsi"/>
        </w:rPr>
        <w:t xml:space="preserve"> was launched in July 2017 b</w:t>
      </w:r>
      <w:r w:rsidR="00696A33">
        <w:rPr>
          <w:rFonts w:asciiTheme="minorHAnsi" w:hAnsiTheme="minorHAnsi"/>
        </w:rPr>
        <w:t>y Chatham Police Department in Chatham, NY</w:t>
      </w:r>
      <w:r w:rsidR="003441CF">
        <w:rPr>
          <w:rFonts w:asciiTheme="minorHAnsi" w:hAnsiTheme="minorHAnsi"/>
        </w:rPr>
        <w:t xml:space="preserve"> (Chief Peter Volkmann)</w:t>
      </w:r>
      <w:r w:rsidR="0064101A">
        <w:rPr>
          <w:rFonts w:asciiTheme="minorHAnsi" w:hAnsiTheme="minorHAnsi"/>
        </w:rPr>
        <w:t>, which is a rural small town</w:t>
      </w:r>
    </w:p>
    <w:p w14:paraId="73991303" w14:textId="527B51C0" w:rsidR="00257348" w:rsidRDefault="00257348" w:rsidP="00696A33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Chatham Police Department is a part-time police department (22 part-time officers)</w:t>
      </w:r>
    </w:p>
    <w:p w14:paraId="7C2D7933" w14:textId="128DE345" w:rsidR="00696A33" w:rsidRPr="003441CF" w:rsidRDefault="003441CF" w:rsidP="00696A33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program a</w:t>
      </w:r>
      <w:r w:rsidR="00696A33">
        <w:rPr>
          <w:rFonts w:asciiTheme="minorHAnsi" w:hAnsiTheme="minorHAnsi"/>
        </w:rPr>
        <w:t xml:space="preserve">ssistance is </w:t>
      </w:r>
      <w:r w:rsidR="00696A33" w:rsidRPr="003441CF">
        <w:rPr>
          <w:rFonts w:asciiTheme="minorHAnsi" w:hAnsiTheme="minorHAnsi"/>
        </w:rPr>
        <w:t>not limited to opioid users</w:t>
      </w:r>
      <w:r w:rsidR="00257348">
        <w:rPr>
          <w:rFonts w:asciiTheme="minorHAnsi" w:hAnsiTheme="minorHAnsi"/>
        </w:rPr>
        <w:t xml:space="preserve"> as long as there is no outstanding </w:t>
      </w:r>
      <w:r w:rsidR="00E64890">
        <w:rPr>
          <w:rFonts w:asciiTheme="minorHAnsi" w:hAnsiTheme="minorHAnsi"/>
        </w:rPr>
        <w:t>warrant</w:t>
      </w:r>
    </w:p>
    <w:p w14:paraId="778F8E43" w14:textId="0BDDA58B" w:rsidR="003441CF" w:rsidRDefault="00E64890" w:rsidP="00696A33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Individuals can be</w:t>
      </w:r>
      <w:r w:rsidR="003441CF">
        <w:rPr>
          <w:rFonts w:asciiTheme="minorHAnsi" w:hAnsiTheme="minorHAnsi"/>
        </w:rPr>
        <w:t xml:space="preserve"> refer</w:t>
      </w:r>
      <w:r>
        <w:rPr>
          <w:rFonts w:asciiTheme="minorHAnsi" w:hAnsiTheme="minorHAnsi"/>
        </w:rPr>
        <w:t>red to</w:t>
      </w:r>
      <w:r w:rsidR="003441CF">
        <w:rPr>
          <w:rFonts w:asciiTheme="minorHAnsi" w:hAnsiTheme="minorHAnsi"/>
        </w:rPr>
        <w:t xml:space="preserve"> </w:t>
      </w:r>
      <w:r w:rsidR="003441CF" w:rsidRPr="001F79F9">
        <w:rPr>
          <w:rFonts w:asciiTheme="minorHAnsi" w:hAnsiTheme="minorHAnsi"/>
        </w:rPr>
        <w:t>a substance use treatment facility (detoxification or inpatient treatment) that is certified by the New York State Office of Alcoholism and Su</w:t>
      </w:r>
      <w:r w:rsidR="003441CF">
        <w:rPr>
          <w:rFonts w:asciiTheme="minorHAnsi" w:hAnsiTheme="minorHAnsi"/>
        </w:rPr>
        <w:t>bstance Abuse Services (OASAS)</w:t>
      </w:r>
    </w:p>
    <w:p w14:paraId="5951A08A" w14:textId="373C49D7" w:rsidR="003441CF" w:rsidRPr="00696A33" w:rsidRDefault="003441CF" w:rsidP="00696A33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1F79F9">
        <w:rPr>
          <w:rFonts w:asciiTheme="minorHAnsi" w:hAnsiTheme="minorHAnsi"/>
        </w:rPr>
        <w:t>A decision not to enter the treatment will not result in arrest</w:t>
      </w:r>
      <w:r>
        <w:rPr>
          <w:rFonts w:asciiTheme="minorHAnsi" w:hAnsiTheme="minorHAnsi"/>
        </w:rPr>
        <w:t xml:space="preserve"> (illicit drug</w:t>
      </w:r>
      <w:r w:rsidR="000A1C6A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will be confiscated)</w:t>
      </w:r>
      <w:r w:rsidRPr="001F79F9">
        <w:rPr>
          <w:rFonts w:asciiTheme="minorHAnsi" w:hAnsiTheme="minorHAnsi"/>
        </w:rPr>
        <w:t xml:space="preserve">, </w:t>
      </w:r>
      <w:r w:rsidR="00257348">
        <w:rPr>
          <w:rFonts w:asciiTheme="minorHAnsi" w:hAnsiTheme="minorHAnsi"/>
        </w:rPr>
        <w:t>thereby</w:t>
      </w:r>
      <w:r w:rsidRPr="001F79F9">
        <w:rPr>
          <w:rFonts w:asciiTheme="minorHAnsi" w:hAnsiTheme="minorHAnsi"/>
        </w:rPr>
        <w:t xml:space="preserve"> removes a factor of coercion from the program</w:t>
      </w:r>
    </w:p>
    <w:p w14:paraId="2B88C63F" w14:textId="77777777" w:rsidR="001F79F9" w:rsidRDefault="001F79F9" w:rsidP="00B42DB1">
      <w:pPr>
        <w:rPr>
          <w:rFonts w:asciiTheme="minorHAnsi" w:hAnsiTheme="minorHAnsi"/>
          <w:b/>
        </w:rPr>
      </w:pPr>
    </w:p>
    <w:p w14:paraId="392A18E2" w14:textId="77777777" w:rsidR="00B42DB1" w:rsidRDefault="003441CF" w:rsidP="00B42DB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Modifications Needed to Implement </w:t>
      </w:r>
      <w:r w:rsidR="00163FC2">
        <w:rPr>
          <w:rFonts w:asciiTheme="minorHAnsi" w:hAnsiTheme="minorHAnsi"/>
          <w:b/>
        </w:rPr>
        <w:t xml:space="preserve">the PAARI </w:t>
      </w:r>
      <w:r>
        <w:rPr>
          <w:rFonts w:asciiTheme="minorHAnsi" w:hAnsiTheme="minorHAnsi"/>
          <w:b/>
        </w:rPr>
        <w:t>in Chatham, NY</w:t>
      </w:r>
    </w:p>
    <w:p w14:paraId="1F096035" w14:textId="77777777" w:rsidR="00935948" w:rsidRDefault="000A1C6A" w:rsidP="00D768E2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In NY, substance use treatment centers can deny service because of insurance (lack of or inadequate coverage)</w:t>
      </w:r>
      <w:r w:rsidR="00935948">
        <w:rPr>
          <w:rFonts w:asciiTheme="minorHAnsi" w:hAnsiTheme="minorHAnsi"/>
        </w:rPr>
        <w:t xml:space="preserve">. It is therefore critical to: </w:t>
      </w:r>
    </w:p>
    <w:p w14:paraId="45BC9D62" w14:textId="77777777" w:rsidR="00935948" w:rsidRDefault="00935948" w:rsidP="00935948">
      <w:pPr>
        <w:pStyle w:val="ListParagraph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Obtain insurance (i.e., Medicaid) for the uninsured</w:t>
      </w:r>
      <w:r w:rsidR="00857072">
        <w:rPr>
          <w:rFonts w:asciiTheme="minorHAnsi" w:hAnsiTheme="minorHAnsi"/>
        </w:rPr>
        <w:t>;</w:t>
      </w:r>
      <w:r>
        <w:rPr>
          <w:rFonts w:asciiTheme="minorHAnsi" w:hAnsiTheme="minorHAnsi"/>
        </w:rPr>
        <w:t xml:space="preserve"> and </w:t>
      </w:r>
    </w:p>
    <w:p w14:paraId="6FEE810E" w14:textId="77777777" w:rsidR="003441CF" w:rsidRDefault="00935948" w:rsidP="00935948">
      <w:pPr>
        <w:pStyle w:val="ListParagraph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Make sure that the client’s insurance plan covers </w:t>
      </w:r>
      <w:r w:rsidR="002D1234">
        <w:rPr>
          <w:rFonts w:asciiTheme="minorHAnsi" w:hAnsiTheme="minorHAnsi"/>
        </w:rPr>
        <w:t xml:space="preserve">the </w:t>
      </w:r>
      <w:r w:rsidR="00857072">
        <w:rPr>
          <w:rFonts w:asciiTheme="minorHAnsi" w:hAnsiTheme="minorHAnsi"/>
        </w:rPr>
        <w:t>treatment</w:t>
      </w:r>
    </w:p>
    <w:p w14:paraId="2BD9E8BA" w14:textId="4354F1BF" w:rsidR="00D768E2" w:rsidRDefault="00935948" w:rsidP="00935948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935948">
        <w:rPr>
          <w:rFonts w:asciiTheme="minorHAnsi" w:hAnsiTheme="minorHAnsi"/>
        </w:rPr>
        <w:t xml:space="preserve">There are no specialty substance use treatment clinics in Columbia County. </w:t>
      </w:r>
      <w:r w:rsidR="00D768E2" w:rsidRPr="00935948">
        <w:rPr>
          <w:rFonts w:asciiTheme="minorHAnsi" w:hAnsiTheme="minorHAnsi"/>
        </w:rPr>
        <w:t>Providing transportation for those who are in need</w:t>
      </w:r>
      <w:r>
        <w:rPr>
          <w:rFonts w:asciiTheme="minorHAnsi" w:hAnsiTheme="minorHAnsi"/>
        </w:rPr>
        <w:t xml:space="preserve"> has also been crucial to make sure the client actually enter</w:t>
      </w:r>
      <w:r w:rsidR="008B1810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the treatment</w:t>
      </w:r>
      <w:r w:rsidR="00BA2FFB">
        <w:rPr>
          <w:rFonts w:asciiTheme="minorHAnsi" w:hAnsiTheme="minorHAnsi"/>
        </w:rPr>
        <w:t>.</w:t>
      </w:r>
    </w:p>
    <w:p w14:paraId="61C1FE1C" w14:textId="77777777" w:rsidR="00B42DB1" w:rsidRDefault="00B42DB1" w:rsidP="00B42DB1">
      <w:pPr>
        <w:rPr>
          <w:rFonts w:asciiTheme="minorHAnsi" w:hAnsiTheme="minorHAnsi"/>
          <w:b/>
        </w:rPr>
      </w:pPr>
    </w:p>
    <w:p w14:paraId="6A3E7081" w14:textId="7421E2C1" w:rsidR="00B42DB1" w:rsidRDefault="00B42DB1" w:rsidP="00B42DB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What do we know so far about how the CC4U is doing</w:t>
      </w:r>
      <w:r w:rsidR="004A26FA">
        <w:rPr>
          <w:rFonts w:asciiTheme="minorHAnsi" w:hAnsiTheme="minorHAnsi"/>
          <w:b/>
        </w:rPr>
        <w:t xml:space="preserve"> </w:t>
      </w:r>
      <w:r w:rsidR="004A26FA" w:rsidRPr="004A26FA">
        <w:rPr>
          <w:rFonts w:asciiTheme="minorHAnsi" w:hAnsiTheme="minorHAnsi"/>
        </w:rPr>
        <w:t>(selected highlights from the available data)</w:t>
      </w:r>
      <w:r>
        <w:rPr>
          <w:rFonts w:asciiTheme="minorHAnsi" w:hAnsiTheme="minorHAnsi"/>
          <w:b/>
        </w:rPr>
        <w:t>?</w:t>
      </w:r>
    </w:p>
    <w:p w14:paraId="62872023" w14:textId="77777777" w:rsidR="00E64890" w:rsidRPr="00E64890" w:rsidRDefault="00360519" w:rsidP="00E64890">
      <w:pPr>
        <w:rPr>
          <w:rFonts w:asciiTheme="minorHAnsi" w:hAnsiTheme="minorHAnsi"/>
          <w:i/>
          <w:u w:val="single"/>
        </w:rPr>
      </w:pPr>
      <w:r w:rsidRPr="00E64890">
        <w:rPr>
          <w:rFonts w:asciiTheme="minorHAnsi" w:hAnsiTheme="minorHAnsi"/>
          <w:i/>
          <w:u w:val="single"/>
        </w:rPr>
        <w:t>The data so far shows that the program is successful in linking substance users to the needed care immediately</w:t>
      </w:r>
      <w:r w:rsidR="006D497C" w:rsidRPr="00E64890">
        <w:rPr>
          <w:rFonts w:asciiTheme="minorHAnsi" w:hAnsiTheme="minorHAnsi"/>
          <w:i/>
          <w:u w:val="single"/>
        </w:rPr>
        <w:t xml:space="preserve"> </w:t>
      </w:r>
    </w:p>
    <w:p w14:paraId="547E81BA" w14:textId="74E8CCEE" w:rsidR="00B42DB1" w:rsidRPr="00E64890" w:rsidRDefault="000A1C6A" w:rsidP="00E64890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E64890">
        <w:rPr>
          <w:rFonts w:asciiTheme="minorHAnsi" w:hAnsiTheme="minorHAnsi"/>
        </w:rPr>
        <w:t>Between July 2016 and mid-October</w:t>
      </w:r>
      <w:r w:rsidR="00F96EAC" w:rsidRPr="00E64890">
        <w:rPr>
          <w:rFonts w:asciiTheme="minorHAnsi" w:hAnsiTheme="minorHAnsi"/>
        </w:rPr>
        <w:t xml:space="preserve"> 2017, </w:t>
      </w:r>
      <w:r w:rsidR="00A425CB" w:rsidRPr="00E64890">
        <w:rPr>
          <w:rFonts w:asciiTheme="minorHAnsi" w:hAnsiTheme="minorHAnsi"/>
          <w:b/>
        </w:rPr>
        <w:t>142 walk-ins</w:t>
      </w:r>
      <w:r w:rsidR="00F96EAC" w:rsidRPr="00E64890">
        <w:rPr>
          <w:rFonts w:asciiTheme="minorHAnsi" w:hAnsiTheme="minorHAnsi"/>
          <w:b/>
        </w:rPr>
        <w:t xml:space="preserve"> </w:t>
      </w:r>
      <w:r w:rsidR="00A425CB" w:rsidRPr="00E64890">
        <w:rPr>
          <w:rFonts w:asciiTheme="minorHAnsi" w:hAnsiTheme="minorHAnsi"/>
        </w:rPr>
        <w:t>(</w:t>
      </w:r>
      <w:r w:rsidR="008B1810" w:rsidRPr="00E64890">
        <w:rPr>
          <w:rFonts w:asciiTheme="minorHAnsi" w:hAnsiTheme="minorHAnsi"/>
          <w:b/>
        </w:rPr>
        <w:t>132</w:t>
      </w:r>
      <w:r w:rsidR="00A425CB" w:rsidRPr="00E64890">
        <w:rPr>
          <w:rFonts w:asciiTheme="minorHAnsi" w:hAnsiTheme="minorHAnsi"/>
        </w:rPr>
        <w:t xml:space="preserve"> </w:t>
      </w:r>
      <w:r w:rsidR="00F32B31" w:rsidRPr="00E64890">
        <w:rPr>
          <w:rFonts w:asciiTheme="minorHAnsi" w:hAnsiTheme="minorHAnsi"/>
          <w:b/>
        </w:rPr>
        <w:t xml:space="preserve">individual </w:t>
      </w:r>
      <w:r w:rsidR="00F96EAC" w:rsidRPr="00E64890">
        <w:rPr>
          <w:rFonts w:asciiTheme="minorHAnsi" w:hAnsiTheme="minorHAnsi"/>
          <w:b/>
        </w:rPr>
        <w:t>participants</w:t>
      </w:r>
      <w:r w:rsidR="00A425CB" w:rsidRPr="00E64890">
        <w:rPr>
          <w:rFonts w:asciiTheme="minorHAnsi" w:hAnsiTheme="minorHAnsi"/>
        </w:rPr>
        <w:t>)</w:t>
      </w:r>
      <w:r w:rsidR="00F96EAC" w:rsidRPr="00E64890">
        <w:rPr>
          <w:rFonts w:asciiTheme="minorHAnsi" w:hAnsiTheme="minorHAnsi"/>
        </w:rPr>
        <w:t xml:space="preserve"> came to the police station and completed the intake interview (an average of 10 individuals per month)</w:t>
      </w:r>
    </w:p>
    <w:p w14:paraId="1443B030" w14:textId="77777777" w:rsidR="00543350" w:rsidRPr="00F96EAC" w:rsidRDefault="00A425CB" w:rsidP="00F96EA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116 walk-ins</w:t>
      </w:r>
      <w:r w:rsidR="00993EF6">
        <w:rPr>
          <w:rFonts w:asciiTheme="minorHAnsi" w:hAnsiTheme="minorHAnsi"/>
          <w:b/>
          <w:bCs/>
        </w:rPr>
        <w:t xml:space="preserve"> (81.7</w:t>
      </w:r>
      <w:r w:rsidR="0031092D" w:rsidRPr="00F96EAC">
        <w:rPr>
          <w:rFonts w:asciiTheme="minorHAnsi" w:hAnsiTheme="minorHAnsi"/>
          <w:b/>
          <w:bCs/>
        </w:rPr>
        <w:t xml:space="preserve">%) </w:t>
      </w:r>
      <w:r w:rsidR="0031092D" w:rsidRPr="00F96EAC">
        <w:rPr>
          <w:rFonts w:asciiTheme="minorHAnsi" w:hAnsiTheme="minorHAnsi"/>
        </w:rPr>
        <w:t>entered into a treatment facility</w:t>
      </w:r>
      <w:r w:rsidR="00993EF6">
        <w:rPr>
          <w:rFonts w:asciiTheme="minorHAnsi" w:hAnsiTheme="minorHAnsi"/>
        </w:rPr>
        <w:t xml:space="preserve"> (confirmed cases)</w:t>
      </w:r>
    </w:p>
    <w:p w14:paraId="03CADF55" w14:textId="77777777" w:rsidR="00543350" w:rsidRPr="00F96EAC" w:rsidRDefault="0031092D" w:rsidP="00F96EA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96EAC">
        <w:rPr>
          <w:rFonts w:asciiTheme="minorHAnsi" w:hAnsiTheme="minorHAnsi"/>
        </w:rPr>
        <w:t xml:space="preserve">The average time between the intake assessment and placement to treatment is </w:t>
      </w:r>
      <w:r w:rsidR="007D6870" w:rsidRPr="007D6870">
        <w:rPr>
          <w:rFonts w:asciiTheme="minorHAnsi" w:hAnsiTheme="minorHAnsi"/>
          <w:b/>
          <w:bCs/>
        </w:rPr>
        <w:t>0.77±1.81 days</w:t>
      </w:r>
      <w:bookmarkStart w:id="0" w:name="_GoBack"/>
      <w:bookmarkEnd w:id="0"/>
    </w:p>
    <w:p w14:paraId="18E674B5" w14:textId="77777777" w:rsidR="00543350" w:rsidRPr="00A425CB" w:rsidRDefault="007D6870" w:rsidP="00A56B8D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A425CB">
        <w:rPr>
          <w:rFonts w:asciiTheme="minorHAnsi" w:hAnsiTheme="minorHAnsi"/>
          <w:b/>
          <w:bCs/>
        </w:rPr>
        <w:t>69.4</w:t>
      </w:r>
      <w:r w:rsidR="0031092D" w:rsidRPr="00A425CB">
        <w:rPr>
          <w:rFonts w:asciiTheme="minorHAnsi" w:hAnsiTheme="minorHAnsi"/>
          <w:b/>
          <w:bCs/>
        </w:rPr>
        <w:t>%</w:t>
      </w:r>
      <w:r w:rsidR="0031092D" w:rsidRPr="00A425CB">
        <w:rPr>
          <w:rFonts w:asciiTheme="minorHAnsi" w:hAnsiTheme="minorHAnsi"/>
        </w:rPr>
        <w:t xml:space="preserve"> entered into treatment </w:t>
      </w:r>
      <w:r w:rsidR="0031092D" w:rsidRPr="00A425CB">
        <w:rPr>
          <w:rFonts w:asciiTheme="minorHAnsi" w:hAnsiTheme="minorHAnsi"/>
          <w:u w:val="single"/>
        </w:rPr>
        <w:t>on the same day</w:t>
      </w:r>
      <w:r w:rsidR="0031092D" w:rsidRPr="00A425CB">
        <w:rPr>
          <w:rFonts w:asciiTheme="minorHAnsi" w:hAnsiTheme="minorHAnsi"/>
        </w:rPr>
        <w:t xml:space="preserve">. </w:t>
      </w:r>
    </w:p>
    <w:p w14:paraId="5C17F967" w14:textId="77777777" w:rsidR="00543350" w:rsidRPr="00A425CB" w:rsidRDefault="00A425CB" w:rsidP="00F96EA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425CB">
        <w:rPr>
          <w:rFonts w:asciiTheme="minorHAnsi" w:hAnsiTheme="minorHAnsi"/>
          <w:b/>
          <w:bCs/>
        </w:rPr>
        <w:t>83.5</w:t>
      </w:r>
      <w:r w:rsidR="0031092D" w:rsidRPr="00A425CB">
        <w:rPr>
          <w:rFonts w:asciiTheme="minorHAnsi" w:hAnsiTheme="minorHAnsi"/>
          <w:b/>
          <w:bCs/>
        </w:rPr>
        <w:t>%</w:t>
      </w:r>
      <w:r w:rsidR="0031092D" w:rsidRPr="00A425CB">
        <w:rPr>
          <w:rFonts w:asciiTheme="minorHAnsi" w:hAnsiTheme="minorHAnsi"/>
        </w:rPr>
        <w:t xml:space="preserve"> reported use of opioid (heroin or prescription) </w:t>
      </w:r>
    </w:p>
    <w:p w14:paraId="1EC7C05B" w14:textId="0464491E" w:rsidR="00543350" w:rsidRPr="00A425CB" w:rsidRDefault="004A3C39" w:rsidP="00163FC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425CB">
        <w:rPr>
          <w:rFonts w:asciiTheme="minorHAnsi" w:hAnsiTheme="minorHAnsi"/>
          <w:b/>
          <w:bCs/>
        </w:rPr>
        <w:t>7.3</w:t>
      </w:r>
      <w:r w:rsidR="0031092D" w:rsidRPr="00A425CB">
        <w:rPr>
          <w:rFonts w:asciiTheme="minorHAnsi" w:hAnsiTheme="minorHAnsi"/>
          <w:b/>
          <w:bCs/>
        </w:rPr>
        <w:t>%</w:t>
      </w:r>
      <w:r w:rsidR="008B1810">
        <w:rPr>
          <w:rFonts w:asciiTheme="minorHAnsi" w:hAnsiTheme="minorHAnsi"/>
        </w:rPr>
        <w:t xml:space="preserve"> were</w:t>
      </w:r>
      <w:r w:rsidR="0031092D" w:rsidRPr="00A425CB">
        <w:rPr>
          <w:rFonts w:asciiTheme="minorHAnsi" w:hAnsiTheme="minorHAnsi"/>
        </w:rPr>
        <w:t xml:space="preserve"> </w:t>
      </w:r>
      <w:r w:rsidRPr="00A425CB">
        <w:rPr>
          <w:rFonts w:asciiTheme="minorHAnsi" w:hAnsiTheme="minorHAnsi"/>
          <w:u w:val="single"/>
        </w:rPr>
        <w:t>uninsured</w:t>
      </w:r>
      <w:r w:rsidRPr="00A425CB">
        <w:rPr>
          <w:rFonts w:asciiTheme="minorHAnsi" w:hAnsiTheme="minorHAnsi"/>
        </w:rPr>
        <w:t>,</w:t>
      </w:r>
      <w:r w:rsidR="0031092D" w:rsidRPr="00A425CB">
        <w:rPr>
          <w:rFonts w:asciiTheme="minorHAnsi" w:hAnsiTheme="minorHAnsi"/>
        </w:rPr>
        <w:t xml:space="preserve"> </w:t>
      </w:r>
      <w:r w:rsidR="0031092D" w:rsidRPr="00A425CB">
        <w:rPr>
          <w:rFonts w:asciiTheme="minorHAnsi" w:hAnsiTheme="minorHAnsi"/>
          <w:b/>
          <w:bCs/>
        </w:rPr>
        <w:t>54.8%</w:t>
      </w:r>
      <w:r w:rsidR="004A1E4A" w:rsidRPr="00A425CB">
        <w:rPr>
          <w:rFonts w:asciiTheme="minorHAnsi" w:hAnsiTheme="minorHAnsi"/>
        </w:rPr>
        <w:t xml:space="preserve"> </w:t>
      </w:r>
      <w:r w:rsidR="0031092D" w:rsidRPr="00A425CB">
        <w:rPr>
          <w:rFonts w:asciiTheme="minorHAnsi" w:hAnsiTheme="minorHAnsi"/>
        </w:rPr>
        <w:t xml:space="preserve">on </w:t>
      </w:r>
      <w:r w:rsidR="0031092D" w:rsidRPr="00A425CB">
        <w:rPr>
          <w:rFonts w:asciiTheme="minorHAnsi" w:hAnsiTheme="minorHAnsi"/>
          <w:u w:val="single"/>
        </w:rPr>
        <w:t>Medicaid</w:t>
      </w:r>
      <w:r w:rsidRPr="00A425CB">
        <w:rPr>
          <w:rFonts w:asciiTheme="minorHAnsi" w:hAnsiTheme="minorHAnsi"/>
        </w:rPr>
        <w:t xml:space="preserve">, and </w:t>
      </w:r>
      <w:r w:rsidRPr="00A425CB">
        <w:rPr>
          <w:rFonts w:asciiTheme="minorHAnsi" w:hAnsiTheme="minorHAnsi"/>
          <w:b/>
        </w:rPr>
        <w:t>19.3%</w:t>
      </w:r>
      <w:r w:rsidRPr="00A425CB">
        <w:rPr>
          <w:rFonts w:asciiTheme="minorHAnsi" w:hAnsiTheme="minorHAnsi"/>
        </w:rPr>
        <w:t xml:space="preserve"> on </w:t>
      </w:r>
      <w:r w:rsidRPr="00A425CB">
        <w:rPr>
          <w:rFonts w:asciiTheme="minorHAnsi" w:hAnsiTheme="minorHAnsi"/>
          <w:u w:val="single"/>
        </w:rPr>
        <w:t>private insurance plans</w:t>
      </w:r>
    </w:p>
    <w:p w14:paraId="702B3806" w14:textId="77777777" w:rsidR="00543350" w:rsidRPr="00A425CB" w:rsidRDefault="0031092D" w:rsidP="00A56B8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425CB">
        <w:rPr>
          <w:rFonts w:asciiTheme="minorHAnsi" w:hAnsiTheme="minorHAnsi"/>
          <w:b/>
          <w:bCs/>
        </w:rPr>
        <w:t>5</w:t>
      </w:r>
      <w:r w:rsidR="006D0900" w:rsidRPr="00A425CB">
        <w:rPr>
          <w:rFonts w:asciiTheme="minorHAnsi" w:hAnsiTheme="minorHAnsi"/>
          <w:b/>
          <w:bCs/>
        </w:rPr>
        <w:t>4.7</w:t>
      </w:r>
      <w:r w:rsidRPr="00A425CB">
        <w:rPr>
          <w:rFonts w:asciiTheme="minorHAnsi" w:hAnsiTheme="minorHAnsi"/>
          <w:b/>
          <w:bCs/>
        </w:rPr>
        <w:t xml:space="preserve">% </w:t>
      </w:r>
      <w:r w:rsidRPr="00A425CB">
        <w:rPr>
          <w:rFonts w:asciiTheme="minorHAnsi" w:hAnsiTheme="minorHAnsi"/>
        </w:rPr>
        <w:t>reported being denied treatment in the past</w:t>
      </w:r>
    </w:p>
    <w:p w14:paraId="45113DA2" w14:textId="77777777" w:rsidR="00543350" w:rsidRPr="00A425CB" w:rsidRDefault="0031092D" w:rsidP="00A56B8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425CB">
        <w:rPr>
          <w:rFonts w:asciiTheme="minorHAnsi" w:hAnsiTheme="minorHAnsi"/>
          <w:b/>
          <w:bCs/>
        </w:rPr>
        <w:t xml:space="preserve">61.5% </w:t>
      </w:r>
      <w:r w:rsidRPr="00A425CB">
        <w:rPr>
          <w:rFonts w:asciiTheme="minorHAnsi" w:hAnsiTheme="minorHAnsi"/>
        </w:rPr>
        <w:t>reported no past drug-related arrest history</w:t>
      </w:r>
    </w:p>
    <w:p w14:paraId="417648A4" w14:textId="77777777" w:rsidR="00543350" w:rsidRPr="00A425CB" w:rsidRDefault="0031092D" w:rsidP="00A56B8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425CB">
        <w:rPr>
          <w:rFonts w:asciiTheme="minorHAnsi" w:hAnsiTheme="minorHAnsi"/>
          <w:b/>
          <w:bCs/>
        </w:rPr>
        <w:t xml:space="preserve">69.4% </w:t>
      </w:r>
      <w:r w:rsidRPr="00A425CB">
        <w:rPr>
          <w:rFonts w:asciiTheme="minorHAnsi" w:hAnsiTheme="minorHAnsi"/>
        </w:rPr>
        <w:t>transported by police officers (49.5 ± 19.0 miles, range = 31.9-123.0 miles)</w:t>
      </w:r>
    </w:p>
    <w:p w14:paraId="71CD9EC8" w14:textId="77777777" w:rsidR="00543350" w:rsidRPr="00A425CB" w:rsidRDefault="0031092D" w:rsidP="0036051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425CB">
        <w:rPr>
          <w:rFonts w:asciiTheme="minorHAnsi" w:hAnsiTheme="minorHAnsi"/>
          <w:b/>
          <w:bCs/>
        </w:rPr>
        <w:t>58.8%</w:t>
      </w:r>
      <w:r w:rsidR="00360519" w:rsidRPr="00A425CB">
        <w:rPr>
          <w:rFonts w:asciiTheme="minorHAnsi" w:hAnsiTheme="minorHAnsi"/>
          <w:b/>
          <w:bCs/>
        </w:rPr>
        <w:t xml:space="preserve"> </w:t>
      </w:r>
      <w:r w:rsidR="00360519" w:rsidRPr="00A425CB">
        <w:rPr>
          <w:rFonts w:asciiTheme="minorHAnsi" w:hAnsiTheme="minorHAnsi"/>
          <w:bCs/>
        </w:rPr>
        <w:t>from</w:t>
      </w:r>
      <w:r w:rsidRPr="00A425CB">
        <w:rPr>
          <w:rFonts w:asciiTheme="minorHAnsi" w:hAnsiTheme="minorHAnsi"/>
        </w:rPr>
        <w:t xml:space="preserve"> Columbia </w:t>
      </w:r>
      <w:r w:rsidR="00360519" w:rsidRPr="00A425CB">
        <w:rPr>
          <w:rFonts w:asciiTheme="minorHAnsi" w:hAnsiTheme="minorHAnsi"/>
        </w:rPr>
        <w:t xml:space="preserve">county and </w:t>
      </w:r>
      <w:r w:rsidRPr="00A425CB">
        <w:rPr>
          <w:rFonts w:asciiTheme="minorHAnsi" w:hAnsiTheme="minorHAnsi"/>
          <w:b/>
          <w:bCs/>
        </w:rPr>
        <w:t>32.5%</w:t>
      </w:r>
      <w:r w:rsidRPr="00A425CB">
        <w:rPr>
          <w:rFonts w:asciiTheme="minorHAnsi" w:hAnsiTheme="minorHAnsi"/>
        </w:rPr>
        <w:t xml:space="preserve"> </w:t>
      </w:r>
      <w:r w:rsidR="00360519" w:rsidRPr="00A425CB">
        <w:rPr>
          <w:rFonts w:asciiTheme="minorHAnsi" w:hAnsiTheme="minorHAnsi"/>
        </w:rPr>
        <w:t>from n</w:t>
      </w:r>
      <w:r w:rsidRPr="00A425CB">
        <w:rPr>
          <w:rFonts w:asciiTheme="minorHAnsi" w:hAnsiTheme="minorHAnsi"/>
        </w:rPr>
        <w:t>eighboring counties</w:t>
      </w:r>
      <w:r w:rsidR="00360519" w:rsidRPr="00A425CB">
        <w:rPr>
          <w:rFonts w:asciiTheme="minorHAnsi" w:hAnsiTheme="minorHAnsi"/>
        </w:rPr>
        <w:t xml:space="preserve"> (Albany, Rensselaer, </w:t>
      </w:r>
      <w:r w:rsidR="00163FC2" w:rsidRPr="00A425CB">
        <w:rPr>
          <w:rFonts w:asciiTheme="minorHAnsi" w:hAnsiTheme="minorHAnsi"/>
        </w:rPr>
        <w:t>Duchess</w:t>
      </w:r>
      <w:r w:rsidR="00360519" w:rsidRPr="00A425CB">
        <w:rPr>
          <w:rFonts w:asciiTheme="minorHAnsi" w:hAnsiTheme="minorHAnsi"/>
        </w:rPr>
        <w:t>, and Greene)</w:t>
      </w:r>
    </w:p>
    <w:p w14:paraId="78514B60" w14:textId="77777777" w:rsidR="008704AF" w:rsidRPr="00A425CB" w:rsidRDefault="00964BAE" w:rsidP="008704A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425CB">
        <w:rPr>
          <w:rFonts w:asciiTheme="minorHAnsi" w:hAnsiTheme="minorHAnsi"/>
        </w:rPr>
        <w:t xml:space="preserve">Utilization by the </w:t>
      </w:r>
      <w:r w:rsidR="008704AF" w:rsidRPr="00A425CB">
        <w:rPr>
          <w:rFonts w:asciiTheme="minorHAnsi" w:hAnsiTheme="minorHAnsi"/>
        </w:rPr>
        <w:t>populations that traditionally do not seek treatment</w:t>
      </w:r>
    </w:p>
    <w:p w14:paraId="61C5914B" w14:textId="77777777" w:rsidR="008704AF" w:rsidRPr="00A425CB" w:rsidRDefault="00163FC2" w:rsidP="008704AF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A425CB">
        <w:rPr>
          <w:rFonts w:asciiTheme="minorHAnsi" w:hAnsiTheme="minorHAnsi"/>
          <w:b/>
        </w:rPr>
        <w:t>32.3</w:t>
      </w:r>
      <w:r w:rsidR="00360519" w:rsidRPr="00A425CB">
        <w:rPr>
          <w:rFonts w:asciiTheme="minorHAnsi" w:hAnsiTheme="minorHAnsi"/>
          <w:b/>
        </w:rPr>
        <w:t>%</w:t>
      </w:r>
      <w:r w:rsidRPr="00A425CB">
        <w:rPr>
          <w:rFonts w:asciiTheme="minorHAnsi" w:hAnsiTheme="minorHAnsi"/>
        </w:rPr>
        <w:t xml:space="preserve"> are &lt; 2</w:t>
      </w:r>
      <w:r w:rsidR="008704AF" w:rsidRPr="00A425CB">
        <w:rPr>
          <w:rFonts w:asciiTheme="minorHAnsi" w:hAnsiTheme="minorHAnsi"/>
        </w:rPr>
        <w:t xml:space="preserve">5 years old (vs.  </w:t>
      </w:r>
      <w:r w:rsidRPr="00A425CB">
        <w:rPr>
          <w:rFonts w:asciiTheme="minorHAnsi" w:hAnsiTheme="minorHAnsi"/>
        </w:rPr>
        <w:t>18.3</w:t>
      </w:r>
      <w:r w:rsidR="008704AF" w:rsidRPr="00A425CB">
        <w:rPr>
          <w:rFonts w:asciiTheme="minorHAnsi" w:hAnsiTheme="minorHAnsi"/>
        </w:rPr>
        <w:t>% in NYS)</w:t>
      </w:r>
      <w:r w:rsidRPr="00A425CB">
        <w:rPr>
          <w:rFonts w:asciiTheme="minorHAnsi" w:hAnsiTheme="minorHAnsi"/>
        </w:rPr>
        <w:t xml:space="preserve">; </w:t>
      </w:r>
      <w:r w:rsidRPr="00A425CB">
        <w:rPr>
          <w:rFonts w:asciiTheme="minorHAnsi" w:hAnsiTheme="minorHAnsi"/>
          <w:b/>
        </w:rPr>
        <w:t>38.2%</w:t>
      </w:r>
      <w:r w:rsidRPr="00A425CB">
        <w:rPr>
          <w:rFonts w:asciiTheme="minorHAnsi" w:hAnsiTheme="minorHAnsi"/>
        </w:rPr>
        <w:t xml:space="preserve"> are 25-35 years old (vs. 29.9% in NYS)</w:t>
      </w:r>
    </w:p>
    <w:p w14:paraId="7363C7FB" w14:textId="77777777" w:rsidR="00360519" w:rsidRPr="00F96EAC" w:rsidRDefault="00163FC2" w:rsidP="008704AF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37.8</w:t>
      </w:r>
      <w:r w:rsidR="008704AF" w:rsidRPr="008704AF">
        <w:rPr>
          <w:rFonts w:asciiTheme="minorHAnsi" w:hAnsiTheme="minorHAnsi"/>
          <w:b/>
        </w:rPr>
        <w:t>%</w:t>
      </w:r>
      <w:r w:rsidR="008704AF">
        <w:rPr>
          <w:rFonts w:asciiTheme="minorHAnsi" w:hAnsiTheme="minorHAnsi"/>
        </w:rPr>
        <w:t xml:space="preserve"> women (vs. 27.8% in NYS)</w:t>
      </w:r>
    </w:p>
    <w:p w14:paraId="55FBCAF0" w14:textId="77777777" w:rsidR="00163FC2" w:rsidRDefault="00163FC2" w:rsidP="008704AF">
      <w:pPr>
        <w:rPr>
          <w:rFonts w:asciiTheme="minorHAnsi" w:hAnsiTheme="minorHAnsi"/>
          <w:b/>
        </w:rPr>
      </w:pPr>
    </w:p>
    <w:p w14:paraId="37A5429D" w14:textId="77777777" w:rsidR="008704AF" w:rsidRDefault="00857072" w:rsidP="008704A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What University at Albany Research Team is interested in </w:t>
      </w:r>
      <w:r w:rsidR="00BA2FFB">
        <w:rPr>
          <w:rFonts w:asciiTheme="minorHAnsi" w:hAnsiTheme="minorHAnsi"/>
          <w:b/>
        </w:rPr>
        <w:t>investigating?</w:t>
      </w:r>
      <w:r>
        <w:rPr>
          <w:rFonts w:asciiTheme="minorHAnsi" w:hAnsiTheme="minorHAnsi"/>
          <w:b/>
        </w:rPr>
        <w:t xml:space="preserve"> </w:t>
      </w:r>
    </w:p>
    <w:p w14:paraId="59F94A50" w14:textId="207F2509" w:rsidR="004E7F3B" w:rsidRPr="00360519" w:rsidRDefault="00605A96" w:rsidP="00360519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To evaluate the life outcomes of </w:t>
      </w:r>
      <w:r w:rsidR="00360519">
        <w:rPr>
          <w:rFonts w:asciiTheme="minorHAnsi" w:hAnsiTheme="minorHAnsi"/>
        </w:rPr>
        <w:t>the CC4U participants</w:t>
      </w:r>
      <w:r w:rsidR="00050AC7">
        <w:rPr>
          <w:rFonts w:asciiTheme="minorHAnsi" w:hAnsiTheme="minorHAnsi"/>
        </w:rPr>
        <w:t xml:space="preserve">, including the domains beyond </w:t>
      </w:r>
      <w:r w:rsidR="00360519">
        <w:rPr>
          <w:rFonts w:asciiTheme="minorHAnsi" w:hAnsiTheme="minorHAnsi"/>
        </w:rPr>
        <w:t xml:space="preserve">substance use </w:t>
      </w:r>
      <w:r w:rsidR="00050AC7">
        <w:rPr>
          <w:rFonts w:asciiTheme="minorHAnsi" w:hAnsiTheme="minorHAnsi"/>
        </w:rPr>
        <w:t xml:space="preserve">behaviors and future offending  (e.g., </w:t>
      </w:r>
      <w:r w:rsidR="00360519">
        <w:rPr>
          <w:rFonts w:asciiTheme="minorHAnsi" w:hAnsiTheme="minorHAnsi"/>
        </w:rPr>
        <w:t>employment/housing, physical and psychological health</w:t>
      </w:r>
      <w:r>
        <w:rPr>
          <w:rFonts w:asciiTheme="minorHAnsi" w:hAnsiTheme="minorHAnsi"/>
        </w:rPr>
        <w:t>)</w:t>
      </w:r>
      <w:r w:rsidR="00476F6D">
        <w:rPr>
          <w:rFonts w:asciiTheme="minorHAnsi" w:hAnsiTheme="minorHAnsi"/>
        </w:rPr>
        <w:t>, with a particular interest for the life trajectories of those without any previous arrest history</w:t>
      </w:r>
    </w:p>
    <w:p w14:paraId="4BA4D1A1" w14:textId="23D9835F" w:rsidR="00360519" w:rsidRPr="00F30C62" w:rsidRDefault="00360519" w:rsidP="00360519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To understand </w:t>
      </w:r>
      <w:r w:rsidR="008704AF">
        <w:rPr>
          <w:rFonts w:asciiTheme="minorHAnsi" w:hAnsiTheme="minorHAnsi"/>
        </w:rPr>
        <w:t>contextual</w:t>
      </w:r>
      <w:r>
        <w:rPr>
          <w:rFonts w:asciiTheme="minorHAnsi" w:hAnsiTheme="minorHAnsi"/>
        </w:rPr>
        <w:t xml:space="preserve"> factors </w:t>
      </w:r>
      <w:r w:rsidR="007A2D61">
        <w:rPr>
          <w:rFonts w:asciiTheme="minorHAnsi" w:hAnsiTheme="minorHAnsi"/>
        </w:rPr>
        <w:t>(</w:t>
      </w:r>
      <w:r w:rsidR="001714C2">
        <w:rPr>
          <w:rFonts w:asciiTheme="minorHAnsi" w:hAnsiTheme="minorHAnsi"/>
        </w:rPr>
        <w:t xml:space="preserve">both </w:t>
      </w:r>
      <w:r w:rsidR="007A2D61">
        <w:rPr>
          <w:rFonts w:asciiTheme="minorHAnsi" w:hAnsiTheme="minorHAnsi"/>
        </w:rPr>
        <w:t xml:space="preserve">barriers and </w:t>
      </w:r>
      <w:r w:rsidR="001714C2">
        <w:rPr>
          <w:rFonts w:asciiTheme="minorHAnsi" w:hAnsiTheme="minorHAnsi"/>
        </w:rPr>
        <w:t>facilitators</w:t>
      </w:r>
      <w:r w:rsidR="007A2D61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>that are key to successfully implement</w:t>
      </w:r>
      <w:r w:rsidR="00050AC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this type of police-diversion program</w:t>
      </w:r>
      <w:r w:rsidR="00050AC7">
        <w:rPr>
          <w:rFonts w:asciiTheme="minorHAnsi" w:hAnsiTheme="minorHAnsi"/>
        </w:rPr>
        <w:t xml:space="preserve"> </w:t>
      </w:r>
      <w:r w:rsidR="00050AC7">
        <w:rPr>
          <w:rFonts w:asciiTheme="minorHAnsi" w:hAnsiTheme="minorHAnsi"/>
        </w:rPr>
        <w:t>(both initial implementation and sustainability)</w:t>
      </w:r>
    </w:p>
    <w:p w14:paraId="0D0ADCEA" w14:textId="77777777" w:rsidR="00F30C62" w:rsidRPr="00360519" w:rsidRDefault="00F30C62" w:rsidP="00360519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Is </w:t>
      </w:r>
      <w:r w:rsidR="008B1D55">
        <w:rPr>
          <w:rFonts w:asciiTheme="minorHAnsi" w:hAnsiTheme="minorHAnsi"/>
        </w:rPr>
        <w:t>the program cost-effective relative to traditional criminal justice system approach and use of social services (e.g., shelter for homeless individuals)?</w:t>
      </w:r>
    </w:p>
    <w:p w14:paraId="74C9C529" w14:textId="77777777" w:rsidR="00857072" w:rsidRDefault="00857072">
      <w:pPr>
        <w:rPr>
          <w:rFonts w:asciiTheme="minorHAnsi" w:hAnsiTheme="minorHAnsi"/>
          <w:b/>
        </w:rPr>
      </w:pPr>
    </w:p>
    <w:p w14:paraId="7B9DB305" w14:textId="77777777" w:rsidR="00011852" w:rsidRPr="00011852" w:rsidRDefault="00011852">
      <w:pPr>
        <w:rPr>
          <w:rFonts w:asciiTheme="minorHAnsi" w:hAnsiTheme="minorHAnsi"/>
          <w:b/>
        </w:rPr>
      </w:pPr>
      <w:r w:rsidRPr="00011852">
        <w:rPr>
          <w:rFonts w:asciiTheme="minorHAnsi" w:hAnsiTheme="minorHAnsi"/>
          <w:b/>
        </w:rPr>
        <w:t>Contact Information:</w:t>
      </w:r>
    </w:p>
    <w:p w14:paraId="6BE9D434" w14:textId="77777777" w:rsidR="00011852" w:rsidRDefault="00011852">
      <w:pPr>
        <w:rPr>
          <w:rFonts w:asciiTheme="minorHAnsi" w:hAnsiTheme="minorHAnsi"/>
        </w:rPr>
      </w:pPr>
      <w:r>
        <w:rPr>
          <w:rFonts w:asciiTheme="minorHAnsi" w:hAnsiTheme="minorHAnsi"/>
        </w:rPr>
        <w:t>Tomoko Udo, PhD</w:t>
      </w:r>
    </w:p>
    <w:p w14:paraId="047EC5CE" w14:textId="77777777" w:rsidR="00011852" w:rsidRDefault="00011852">
      <w:pPr>
        <w:rPr>
          <w:rFonts w:asciiTheme="minorHAnsi" w:hAnsiTheme="minorHAnsi"/>
        </w:rPr>
      </w:pPr>
      <w:r>
        <w:rPr>
          <w:rFonts w:asciiTheme="minorHAnsi" w:hAnsiTheme="minorHAnsi"/>
        </w:rPr>
        <w:t>Assistant Professor</w:t>
      </w:r>
    </w:p>
    <w:p w14:paraId="0E772D81" w14:textId="77777777" w:rsidR="00011852" w:rsidRDefault="00011852">
      <w:pPr>
        <w:rPr>
          <w:rFonts w:asciiTheme="minorHAnsi" w:hAnsiTheme="minorHAnsi"/>
        </w:rPr>
      </w:pPr>
      <w:r>
        <w:rPr>
          <w:rFonts w:asciiTheme="minorHAnsi" w:hAnsiTheme="minorHAnsi"/>
        </w:rPr>
        <w:t>School of Public Health, University at Albany</w:t>
      </w:r>
    </w:p>
    <w:p w14:paraId="0D197426" w14:textId="77777777" w:rsidR="00011852" w:rsidRDefault="0001185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Email: </w:t>
      </w:r>
      <w:hyperlink r:id="rId6" w:history="1">
        <w:r w:rsidRPr="00CC32F8">
          <w:rPr>
            <w:rStyle w:val="Hyperlink"/>
            <w:rFonts w:asciiTheme="minorHAnsi" w:hAnsiTheme="minorHAnsi"/>
          </w:rPr>
          <w:t>tschaller@albany.edu</w:t>
        </w:r>
      </w:hyperlink>
      <w:r>
        <w:rPr>
          <w:rFonts w:asciiTheme="minorHAnsi" w:hAnsiTheme="minorHAnsi"/>
        </w:rPr>
        <w:t xml:space="preserve"> (best)</w:t>
      </w:r>
    </w:p>
    <w:p w14:paraId="248997D2" w14:textId="77777777" w:rsidR="00011852" w:rsidRPr="008704AF" w:rsidRDefault="00011852">
      <w:pPr>
        <w:rPr>
          <w:rFonts w:asciiTheme="minorHAnsi" w:hAnsiTheme="minorHAnsi"/>
        </w:rPr>
      </w:pPr>
      <w:r>
        <w:rPr>
          <w:rFonts w:asciiTheme="minorHAnsi" w:hAnsiTheme="minorHAnsi"/>
        </w:rPr>
        <w:t>Phone: 518-473-5861</w:t>
      </w:r>
      <w:r w:rsidR="002C50B2">
        <w:rPr>
          <w:rFonts w:asciiTheme="minorHAnsi" w:hAnsiTheme="minorHAnsi"/>
        </w:rPr>
        <w:t xml:space="preserve"> </w:t>
      </w:r>
    </w:p>
    <w:sectPr w:rsidR="00011852" w:rsidRPr="008704AF" w:rsidSect="00F30C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602"/>
    <w:multiLevelType w:val="hybridMultilevel"/>
    <w:tmpl w:val="16F4FBEC"/>
    <w:lvl w:ilvl="0" w:tplc="429E2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82613A">
      <w:start w:val="6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982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90B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D80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09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69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AA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C8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FF7E80"/>
    <w:multiLevelType w:val="hybridMultilevel"/>
    <w:tmpl w:val="ABFA3F76"/>
    <w:lvl w:ilvl="0" w:tplc="0A70E3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6427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14C4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2CD7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38D3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3219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5662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B83F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AED9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2EA213A"/>
    <w:multiLevelType w:val="hybridMultilevel"/>
    <w:tmpl w:val="DA2A3594"/>
    <w:lvl w:ilvl="0" w:tplc="E1E6B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6D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27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67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8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CE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A65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A4E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65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9556DC9"/>
    <w:multiLevelType w:val="hybridMultilevel"/>
    <w:tmpl w:val="F04A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C4403"/>
    <w:multiLevelType w:val="hybridMultilevel"/>
    <w:tmpl w:val="D952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338D5"/>
    <w:multiLevelType w:val="hybridMultilevel"/>
    <w:tmpl w:val="26EA3CC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36C0DEC"/>
    <w:multiLevelType w:val="hybridMultilevel"/>
    <w:tmpl w:val="99A02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65241"/>
    <w:multiLevelType w:val="hybridMultilevel"/>
    <w:tmpl w:val="B122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7517F"/>
    <w:multiLevelType w:val="hybridMultilevel"/>
    <w:tmpl w:val="44142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31B13"/>
    <w:multiLevelType w:val="hybridMultilevel"/>
    <w:tmpl w:val="BF3A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E0929"/>
    <w:multiLevelType w:val="hybridMultilevel"/>
    <w:tmpl w:val="3C2E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207BA"/>
    <w:multiLevelType w:val="hybridMultilevel"/>
    <w:tmpl w:val="1AA23618"/>
    <w:lvl w:ilvl="0" w:tplc="83F60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0CF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EEB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AF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D83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349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9EC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82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AB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CDF4ED0"/>
    <w:multiLevelType w:val="hybridMultilevel"/>
    <w:tmpl w:val="992E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B1"/>
    <w:rsid w:val="00011852"/>
    <w:rsid w:val="00050AC7"/>
    <w:rsid w:val="000A1C6A"/>
    <w:rsid w:val="00163FC2"/>
    <w:rsid w:val="001714C2"/>
    <w:rsid w:val="001F79F9"/>
    <w:rsid w:val="00237433"/>
    <w:rsid w:val="00257348"/>
    <w:rsid w:val="002C50B2"/>
    <w:rsid w:val="002D1234"/>
    <w:rsid w:val="0031092D"/>
    <w:rsid w:val="003441CF"/>
    <w:rsid w:val="00360519"/>
    <w:rsid w:val="003830F9"/>
    <w:rsid w:val="003D73FE"/>
    <w:rsid w:val="00476F6D"/>
    <w:rsid w:val="004915AC"/>
    <w:rsid w:val="004A1E4A"/>
    <w:rsid w:val="004A26FA"/>
    <w:rsid w:val="004A3C39"/>
    <w:rsid w:val="004E7F3B"/>
    <w:rsid w:val="0051316B"/>
    <w:rsid w:val="00543350"/>
    <w:rsid w:val="00585760"/>
    <w:rsid w:val="005A6170"/>
    <w:rsid w:val="00605A96"/>
    <w:rsid w:val="0064101A"/>
    <w:rsid w:val="00696A33"/>
    <w:rsid w:val="006D0900"/>
    <w:rsid w:val="006D497C"/>
    <w:rsid w:val="006D4C76"/>
    <w:rsid w:val="007A2D61"/>
    <w:rsid w:val="007D6870"/>
    <w:rsid w:val="007F5002"/>
    <w:rsid w:val="00857072"/>
    <w:rsid w:val="008704AF"/>
    <w:rsid w:val="00895C34"/>
    <w:rsid w:val="008B1810"/>
    <w:rsid w:val="008B1D55"/>
    <w:rsid w:val="008C7442"/>
    <w:rsid w:val="00935948"/>
    <w:rsid w:val="00964BAE"/>
    <w:rsid w:val="00993EF6"/>
    <w:rsid w:val="00A425CB"/>
    <w:rsid w:val="00A53DAC"/>
    <w:rsid w:val="00A56B8D"/>
    <w:rsid w:val="00B42DB1"/>
    <w:rsid w:val="00BA2FFB"/>
    <w:rsid w:val="00BD731E"/>
    <w:rsid w:val="00D768E2"/>
    <w:rsid w:val="00DA3A76"/>
    <w:rsid w:val="00DC7487"/>
    <w:rsid w:val="00E4639F"/>
    <w:rsid w:val="00E64890"/>
    <w:rsid w:val="00E81325"/>
    <w:rsid w:val="00ED00AF"/>
    <w:rsid w:val="00F073F4"/>
    <w:rsid w:val="00F17F54"/>
    <w:rsid w:val="00F27244"/>
    <w:rsid w:val="00F30C62"/>
    <w:rsid w:val="00F32B31"/>
    <w:rsid w:val="00F96EAC"/>
    <w:rsid w:val="00FC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C4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8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8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52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784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24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4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3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39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56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6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challer@alban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 Udo</dc:creator>
  <cp:lastModifiedBy>Tomoko Udo</cp:lastModifiedBy>
  <cp:revision>8</cp:revision>
  <dcterms:created xsi:type="dcterms:W3CDTF">2017-12-07T01:38:00Z</dcterms:created>
  <dcterms:modified xsi:type="dcterms:W3CDTF">2017-12-07T01:45:00Z</dcterms:modified>
</cp:coreProperties>
</file>